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FCB1" w14:textId="1A9FC13F" w:rsidR="005912A6" w:rsidRPr="005912A6" w:rsidRDefault="005912A6" w:rsidP="00BB4469">
      <w:pPr>
        <w:spacing w:before="2"/>
        <w:ind w:right="1260"/>
        <w:rPr>
          <w:rFonts w:ascii="Times New Roman" w:eastAsia="Times New Roman" w:hAnsi="Times New Roman" w:cs="Times New Roman"/>
          <w:sz w:val="29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68435559" behindDoc="0" locked="0" layoutInCell="1" allowOverlap="1" wp14:anchorId="645DC83F" wp14:editId="1B9C4D62">
                <wp:simplePos x="0" y="0"/>
                <wp:positionH relativeFrom="page">
                  <wp:posOffset>895985</wp:posOffset>
                </wp:positionH>
                <wp:positionV relativeFrom="paragraph">
                  <wp:posOffset>233679</wp:posOffset>
                </wp:positionV>
                <wp:extent cx="598043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977F5" id="Line 2" o:spid="_x0000_s1026" style="position:absolute;z-index:268435559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55pt,18.4pt" to="541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4D3B255A" w14:textId="7DC55E82" w:rsidR="00DB460A" w:rsidRDefault="005C4552" w:rsidP="00F17EB6">
      <w:pPr>
        <w:spacing w:before="101"/>
        <w:ind w:left="1440" w:right="1260"/>
        <w:jc w:val="both"/>
        <w:rPr>
          <w:i/>
          <w:sz w:val="28"/>
        </w:rPr>
      </w:pPr>
      <w:r w:rsidRPr="005912A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03828F18" wp14:editId="50A709B7">
            <wp:simplePos x="0" y="0"/>
            <wp:positionH relativeFrom="page">
              <wp:posOffset>5739765</wp:posOffset>
            </wp:positionH>
            <wp:positionV relativeFrom="paragraph">
              <wp:posOffset>85473</wp:posOffset>
            </wp:positionV>
            <wp:extent cx="901847" cy="816171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847" cy="81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CA2">
        <w:rPr>
          <w:i/>
          <w:sz w:val="28"/>
        </w:rPr>
        <w:t>MEDIA STATEMENT</w:t>
      </w:r>
    </w:p>
    <w:p w14:paraId="6D06585E" w14:textId="77777777" w:rsidR="005912A6" w:rsidRDefault="005912A6" w:rsidP="00F17EB6">
      <w:pPr>
        <w:spacing w:before="101"/>
        <w:ind w:left="1440" w:right="1260"/>
        <w:jc w:val="both"/>
        <w:rPr>
          <w:i/>
          <w:sz w:val="28"/>
        </w:rPr>
      </w:pPr>
    </w:p>
    <w:p w14:paraId="7114D7B7" w14:textId="7FD8AB7A" w:rsidR="00DB460A" w:rsidRDefault="00DB460A" w:rsidP="00F17EB6">
      <w:pPr>
        <w:pStyle w:val="BodyText"/>
        <w:ind w:left="1440" w:right="1260"/>
        <w:rPr>
          <w:sz w:val="28"/>
        </w:rPr>
      </w:pPr>
    </w:p>
    <w:p w14:paraId="363760A0" w14:textId="77777777" w:rsidR="005912A6" w:rsidRDefault="005912A6" w:rsidP="00F17EB6">
      <w:pPr>
        <w:pStyle w:val="BodyText"/>
        <w:ind w:left="1440" w:right="1260"/>
        <w:rPr>
          <w:sz w:val="28"/>
        </w:rPr>
      </w:pPr>
    </w:p>
    <w:p w14:paraId="47A48882" w14:textId="474EB81F" w:rsidR="00DB460A" w:rsidRDefault="00BC013C" w:rsidP="00833E4A">
      <w:pPr>
        <w:pStyle w:val="Heading1"/>
        <w:tabs>
          <w:tab w:val="left" w:pos="6453"/>
        </w:tabs>
        <w:ind w:left="1440" w:right="1260"/>
      </w:pPr>
      <w:r>
        <w:t>Wednes</w:t>
      </w:r>
      <w:r w:rsidR="00511CA2">
        <w:t xml:space="preserve">day, </w:t>
      </w:r>
      <w:r w:rsidR="005912A6">
        <w:t>September</w:t>
      </w:r>
      <w:r w:rsidR="00511CA2">
        <w:rPr>
          <w:spacing w:val="-6"/>
        </w:rPr>
        <w:t xml:space="preserve"> </w:t>
      </w:r>
      <w:r>
        <w:rPr>
          <w:spacing w:val="-6"/>
        </w:rPr>
        <w:t>4</w:t>
      </w:r>
      <w:r w:rsidR="00511CA2">
        <w:t>,</w:t>
      </w:r>
      <w:r w:rsidR="00511CA2">
        <w:rPr>
          <w:spacing w:val="-2"/>
        </w:rPr>
        <w:t xml:space="preserve"> </w:t>
      </w:r>
      <w:r w:rsidR="00511CA2">
        <w:t>2019</w:t>
      </w:r>
      <w:r w:rsidR="00511CA2">
        <w:tab/>
      </w:r>
      <w:r w:rsidR="00833E4A">
        <w:t xml:space="preserve"> </w:t>
      </w:r>
      <w:r w:rsidR="00833E4A">
        <w:tab/>
      </w:r>
      <w:r w:rsidR="00833E4A">
        <w:tab/>
      </w:r>
      <w:r w:rsidR="00511CA2">
        <w:t>FOR IMMEDIATE</w:t>
      </w:r>
      <w:r w:rsidR="00511CA2">
        <w:rPr>
          <w:spacing w:val="-8"/>
        </w:rPr>
        <w:t xml:space="preserve"> </w:t>
      </w:r>
      <w:r w:rsidR="00511CA2">
        <w:t>RELEASE</w:t>
      </w:r>
    </w:p>
    <w:p w14:paraId="0E15B4FA" w14:textId="77777777" w:rsidR="00DB460A" w:rsidRDefault="00DB460A" w:rsidP="00F17EB6">
      <w:pPr>
        <w:pStyle w:val="BodyText"/>
        <w:spacing w:before="11"/>
        <w:ind w:left="1440" w:right="1260"/>
        <w:rPr>
          <w:b/>
          <w:i w:val="0"/>
          <w:sz w:val="27"/>
        </w:rPr>
      </w:pPr>
    </w:p>
    <w:p w14:paraId="71CC94D0" w14:textId="57CFF6C4" w:rsidR="00DB460A" w:rsidRDefault="00511CA2" w:rsidP="00F17EB6">
      <w:pPr>
        <w:ind w:left="1440" w:right="1260"/>
        <w:jc w:val="center"/>
        <w:rPr>
          <w:b/>
          <w:sz w:val="28"/>
        </w:rPr>
      </w:pPr>
      <w:r>
        <w:rPr>
          <w:b/>
          <w:sz w:val="28"/>
        </w:rPr>
        <w:t xml:space="preserve">MATAWA CHIEFS COUNCIL </w:t>
      </w:r>
      <w:r w:rsidR="005912A6">
        <w:rPr>
          <w:b/>
          <w:sz w:val="28"/>
        </w:rPr>
        <w:t>SUPPORT NIBINAMIK FIRST NATION’S “JOURNEY TO OUR HOMELANDS”</w:t>
      </w:r>
      <w:r w:rsidR="008E133B">
        <w:rPr>
          <w:b/>
          <w:sz w:val="28"/>
        </w:rPr>
        <w:t xml:space="preserve"> EVENT</w:t>
      </w:r>
    </w:p>
    <w:p w14:paraId="5075E007" w14:textId="21B10B1A" w:rsidR="00DB460A" w:rsidRPr="00395589" w:rsidRDefault="00511CA2" w:rsidP="008E133B">
      <w:pPr>
        <w:pStyle w:val="Heading2"/>
        <w:spacing w:before="280"/>
        <w:ind w:left="1440" w:right="1260" w:firstLine="0"/>
        <w:rPr>
          <w:rFonts w:asciiTheme="majorHAnsi" w:hAnsiTheme="majorHAnsi"/>
        </w:rPr>
      </w:pPr>
      <w:r>
        <w:rPr>
          <w:b/>
        </w:rPr>
        <w:t xml:space="preserve">THUNDER BAY, ON: </w:t>
      </w:r>
      <w:r w:rsidR="00C93478">
        <w:t xml:space="preserve">The Matawa Chiefs Council </w:t>
      </w:r>
      <w:r w:rsidR="00833E4A">
        <w:t>is proud to support Nibinamik First Nation’s “Journey to Our Homelands”</w:t>
      </w:r>
      <w:r w:rsidR="00395589">
        <w:t xml:space="preserve"> event</w:t>
      </w:r>
      <w:r w:rsidR="00833E4A">
        <w:t>, and wish the</w:t>
      </w:r>
      <w:r w:rsidR="00395589">
        <w:t xml:space="preserve"> Elder</w:t>
      </w:r>
      <w:r w:rsidR="00833E4A">
        <w:t>s of</w:t>
      </w:r>
      <w:r w:rsidR="00833E4A" w:rsidRPr="00833E4A">
        <w:rPr>
          <w:rFonts w:asciiTheme="minorHAnsi" w:eastAsiaTheme="minorEastAsia" w:hAnsiTheme="minorHAnsi" w:cstheme="minorHAnsi"/>
          <w:color w:val="000000" w:themeColor="text1"/>
          <w:kern w:val="24"/>
          <w:lang w:val="en-CA" w:eastAsia="en-CA"/>
        </w:rPr>
        <w:t xml:space="preserve"> </w:t>
      </w:r>
      <w:r w:rsidR="00833E4A" w:rsidRPr="00833E4A">
        <w:rPr>
          <w:lang w:val="en-CA"/>
        </w:rPr>
        <w:t>PinnaeMootang Inninug</w:t>
      </w:r>
      <w:r w:rsidR="00833E4A">
        <w:rPr>
          <w:lang w:val="en-CA"/>
        </w:rPr>
        <w:t xml:space="preserve"> safe travels as they canoe back to t</w:t>
      </w:r>
      <w:r w:rsidR="00833E4A" w:rsidRPr="00395589">
        <w:rPr>
          <w:rFonts w:asciiTheme="majorHAnsi" w:hAnsiTheme="majorHAnsi"/>
          <w:lang w:val="en-CA"/>
        </w:rPr>
        <w:t xml:space="preserve">heir </w:t>
      </w:r>
      <w:r w:rsidR="00395589" w:rsidRPr="00395589">
        <w:rPr>
          <w:rFonts w:asciiTheme="majorHAnsi" w:hAnsiTheme="majorHAnsi"/>
          <w:lang w:val="en-CA"/>
        </w:rPr>
        <w:t>birthplace.</w:t>
      </w:r>
      <w:r w:rsidR="00833E4A" w:rsidRPr="00395589">
        <w:rPr>
          <w:rFonts w:asciiTheme="majorHAnsi" w:hAnsiTheme="majorHAnsi"/>
        </w:rPr>
        <w:t xml:space="preserve"> </w:t>
      </w:r>
      <w:r w:rsidR="00395589" w:rsidRPr="00395589">
        <w:rPr>
          <w:rFonts w:asciiTheme="majorHAnsi" w:hAnsiTheme="majorHAnsi"/>
        </w:rPr>
        <w:t>The</w:t>
      </w:r>
      <w:r w:rsidR="00395589">
        <w:rPr>
          <w:rFonts w:asciiTheme="majorHAnsi" w:hAnsiTheme="majorHAnsi"/>
        </w:rPr>
        <w:t>se Elders</w:t>
      </w:r>
      <w:r w:rsidR="00395589" w:rsidRPr="00395589">
        <w:rPr>
          <w:rFonts w:asciiTheme="majorHAnsi" w:hAnsiTheme="majorHAnsi"/>
        </w:rPr>
        <w:t xml:space="preserve"> hope to inspire all Matawa First Nations to think “beyond the Indian Act” and start </w:t>
      </w:r>
      <w:r w:rsidR="00395589">
        <w:rPr>
          <w:rFonts w:asciiTheme="majorHAnsi" w:hAnsiTheme="majorHAnsi"/>
        </w:rPr>
        <w:t>re</w:t>
      </w:r>
      <w:r w:rsidR="00395589" w:rsidRPr="00395589">
        <w:rPr>
          <w:rFonts w:asciiTheme="majorHAnsi" w:hAnsiTheme="majorHAnsi"/>
        </w:rPr>
        <w:t>connecting with each other through their lakes, rivers and trails</w:t>
      </w:r>
      <w:r w:rsidR="00395589">
        <w:rPr>
          <w:rFonts w:asciiTheme="majorHAnsi" w:hAnsiTheme="majorHAnsi"/>
        </w:rPr>
        <w:t>, as they have done for millennia.</w:t>
      </w:r>
    </w:p>
    <w:p w14:paraId="39EA6AA2" w14:textId="77777777" w:rsidR="00DB460A" w:rsidRPr="00395589" w:rsidRDefault="00DB460A" w:rsidP="008E133B">
      <w:pPr>
        <w:pStyle w:val="BodyText"/>
        <w:spacing w:before="9"/>
        <w:ind w:right="1260"/>
        <w:jc w:val="both"/>
        <w:rPr>
          <w:rFonts w:asciiTheme="majorHAnsi" w:hAnsiTheme="majorHAnsi"/>
          <w:sz w:val="21"/>
        </w:rPr>
      </w:pPr>
    </w:p>
    <w:p w14:paraId="4AE38ACF" w14:textId="44C58CD6" w:rsidR="009A149C" w:rsidRPr="00395589" w:rsidRDefault="00833E4A" w:rsidP="008E133B">
      <w:pPr>
        <w:pStyle w:val="Heading2"/>
        <w:ind w:left="1440" w:firstLine="0"/>
        <w:rPr>
          <w:rFonts w:asciiTheme="majorHAnsi" w:hAnsiTheme="majorHAnsi" w:cstheme="minorHAnsi"/>
          <w:lang w:val="en-CA"/>
        </w:rPr>
      </w:pPr>
      <w:r w:rsidRPr="00395589">
        <w:rPr>
          <w:rFonts w:asciiTheme="majorHAnsi" w:hAnsiTheme="majorHAnsi" w:cstheme="minorHAnsi"/>
          <w:lang w:val="en-CA"/>
        </w:rPr>
        <w:t xml:space="preserve">Elders </w:t>
      </w:r>
      <w:r w:rsidR="004921CC" w:rsidRPr="00395589">
        <w:rPr>
          <w:rFonts w:asciiTheme="majorHAnsi" w:hAnsiTheme="majorHAnsi" w:cstheme="minorHAnsi"/>
          <w:lang w:val="en-CA"/>
        </w:rPr>
        <w:t xml:space="preserve">Tommy Yellowhead </w:t>
      </w:r>
      <w:r w:rsidRPr="00395589">
        <w:rPr>
          <w:rFonts w:asciiTheme="majorHAnsi" w:hAnsiTheme="majorHAnsi" w:cstheme="minorHAnsi"/>
          <w:lang w:val="en-CA"/>
        </w:rPr>
        <w:t xml:space="preserve">and </w:t>
      </w:r>
      <w:r w:rsidR="004921CC" w:rsidRPr="00395589">
        <w:rPr>
          <w:rFonts w:asciiTheme="majorHAnsi" w:hAnsiTheme="majorHAnsi" w:cstheme="minorHAnsi"/>
          <w:lang w:val="en-CA"/>
        </w:rPr>
        <w:t xml:space="preserve">Stephen Neshinapaise, </w:t>
      </w:r>
      <w:r w:rsidRPr="00395589">
        <w:rPr>
          <w:rFonts w:asciiTheme="majorHAnsi" w:hAnsiTheme="majorHAnsi" w:cstheme="minorHAnsi"/>
          <w:lang w:val="en-CA"/>
        </w:rPr>
        <w:t>both</w:t>
      </w:r>
      <w:r w:rsidR="004921CC" w:rsidRPr="00395589">
        <w:rPr>
          <w:rFonts w:asciiTheme="majorHAnsi" w:hAnsiTheme="majorHAnsi" w:cstheme="minorHAnsi"/>
          <w:lang w:val="en-CA"/>
        </w:rPr>
        <w:t xml:space="preserve"> </w:t>
      </w:r>
      <w:r w:rsidR="00395589">
        <w:rPr>
          <w:rFonts w:asciiTheme="majorHAnsi" w:hAnsiTheme="majorHAnsi" w:cstheme="minorHAnsi"/>
          <w:lang w:val="en-CA"/>
        </w:rPr>
        <w:t xml:space="preserve">born </w:t>
      </w:r>
      <w:r w:rsidR="004921CC" w:rsidRPr="00395589">
        <w:rPr>
          <w:rFonts w:asciiTheme="majorHAnsi" w:hAnsiTheme="majorHAnsi" w:cstheme="minorHAnsi"/>
          <w:lang w:val="en-CA"/>
        </w:rPr>
        <w:t>at PinnaeMootang</w:t>
      </w:r>
      <w:r w:rsidR="00395589">
        <w:rPr>
          <w:rFonts w:asciiTheme="majorHAnsi" w:hAnsiTheme="majorHAnsi" w:cstheme="minorHAnsi"/>
          <w:lang w:val="en-CA"/>
        </w:rPr>
        <w:t xml:space="preserve"> </w:t>
      </w:r>
      <w:r w:rsidRPr="00395589">
        <w:rPr>
          <w:rFonts w:asciiTheme="majorHAnsi" w:hAnsiTheme="majorHAnsi" w:cstheme="minorHAnsi"/>
          <w:lang w:val="en-CA"/>
        </w:rPr>
        <w:t xml:space="preserve">will be accompanied by a small group of youth as they travel an historic canoe route beginning </w:t>
      </w:r>
      <w:r w:rsidR="00395589">
        <w:rPr>
          <w:rFonts w:asciiTheme="majorHAnsi" w:hAnsiTheme="majorHAnsi" w:cstheme="minorHAnsi"/>
          <w:lang w:val="en-CA"/>
        </w:rPr>
        <w:t>near</w:t>
      </w:r>
      <w:r w:rsidRPr="00395589">
        <w:rPr>
          <w:rFonts w:asciiTheme="majorHAnsi" w:hAnsiTheme="majorHAnsi" w:cstheme="minorHAnsi"/>
          <w:lang w:val="en-CA"/>
        </w:rPr>
        <w:t xml:space="preserve"> Nibinamik First Nation</w:t>
      </w:r>
      <w:r w:rsidR="008E133B">
        <w:rPr>
          <w:rFonts w:asciiTheme="majorHAnsi" w:hAnsiTheme="majorHAnsi" w:cstheme="minorHAnsi"/>
          <w:lang w:val="en-CA"/>
        </w:rPr>
        <w:t>,</w:t>
      </w:r>
      <w:r w:rsidRPr="00395589">
        <w:rPr>
          <w:rFonts w:asciiTheme="majorHAnsi" w:hAnsiTheme="majorHAnsi" w:cstheme="minorHAnsi"/>
          <w:lang w:val="en-CA"/>
        </w:rPr>
        <w:t xml:space="preserve"> </w:t>
      </w:r>
      <w:r w:rsidR="00395589">
        <w:rPr>
          <w:rFonts w:asciiTheme="majorHAnsi" w:hAnsiTheme="majorHAnsi" w:cstheme="minorHAnsi"/>
          <w:lang w:val="en-CA"/>
        </w:rPr>
        <w:t xml:space="preserve">paddling southward </w:t>
      </w:r>
      <w:r w:rsidRPr="00395589">
        <w:rPr>
          <w:rFonts w:asciiTheme="majorHAnsi" w:hAnsiTheme="majorHAnsi" w:cstheme="minorHAnsi"/>
          <w:lang w:val="en-CA"/>
        </w:rPr>
        <w:t xml:space="preserve">to their </w:t>
      </w:r>
      <w:r w:rsidR="009A149C" w:rsidRPr="00395589">
        <w:rPr>
          <w:rFonts w:asciiTheme="majorHAnsi" w:hAnsiTheme="majorHAnsi" w:cstheme="minorHAnsi"/>
          <w:lang w:val="en-CA"/>
        </w:rPr>
        <w:t>old village site. The</w:t>
      </w:r>
      <w:r w:rsidR="00395589">
        <w:rPr>
          <w:rFonts w:asciiTheme="majorHAnsi" w:hAnsiTheme="majorHAnsi" w:cstheme="minorHAnsi"/>
          <w:lang w:val="en-CA"/>
        </w:rPr>
        <w:t xml:space="preserve"> Elder</w:t>
      </w:r>
      <w:r w:rsidRPr="00395589">
        <w:rPr>
          <w:rFonts w:asciiTheme="majorHAnsi" w:hAnsiTheme="majorHAnsi" w:cstheme="minorHAnsi"/>
          <w:lang w:val="en-CA"/>
        </w:rPr>
        <w:t xml:space="preserve">s will be re-united with </w:t>
      </w:r>
      <w:r w:rsidR="00C012E4" w:rsidRPr="005C4552">
        <w:rPr>
          <w:rFonts w:asciiTheme="majorHAnsi" w:hAnsiTheme="majorHAnsi" w:cstheme="minorHAnsi"/>
          <w:lang w:val="en-CA"/>
        </w:rPr>
        <w:t>their</w:t>
      </w:r>
      <w:r w:rsidR="00C012E4">
        <w:rPr>
          <w:rFonts w:asciiTheme="majorHAnsi" w:hAnsiTheme="majorHAnsi" w:cstheme="minorHAnsi"/>
          <w:lang w:val="en-CA"/>
        </w:rPr>
        <w:t xml:space="preserve"> </w:t>
      </w:r>
      <w:r w:rsidRPr="00395589">
        <w:rPr>
          <w:rFonts w:asciiTheme="majorHAnsi" w:hAnsiTheme="majorHAnsi" w:cstheme="minorHAnsi"/>
          <w:lang w:val="en-CA"/>
        </w:rPr>
        <w:t>birth place</w:t>
      </w:r>
      <w:r w:rsidR="009A149C" w:rsidRPr="00395589">
        <w:rPr>
          <w:rFonts w:asciiTheme="majorHAnsi" w:hAnsiTheme="majorHAnsi" w:cstheme="minorHAnsi"/>
          <w:lang w:val="en-CA"/>
        </w:rPr>
        <w:t>, and th</w:t>
      </w:r>
      <w:r w:rsidR="008E133B">
        <w:rPr>
          <w:rFonts w:asciiTheme="majorHAnsi" w:hAnsiTheme="majorHAnsi" w:cstheme="minorHAnsi"/>
          <w:lang w:val="en-CA"/>
        </w:rPr>
        <w:t xml:space="preserve">e accompanying </w:t>
      </w:r>
      <w:r w:rsidRPr="00833E4A">
        <w:rPr>
          <w:rFonts w:asciiTheme="majorHAnsi" w:hAnsiTheme="majorHAnsi" w:cstheme="minorHAnsi"/>
          <w:lang w:val="en-CA"/>
        </w:rPr>
        <w:t xml:space="preserve">youth will </w:t>
      </w:r>
      <w:r w:rsidR="009A149C" w:rsidRPr="00395589">
        <w:rPr>
          <w:rFonts w:asciiTheme="majorHAnsi" w:hAnsiTheme="majorHAnsi" w:cstheme="minorHAnsi"/>
          <w:lang w:val="en-CA"/>
        </w:rPr>
        <w:t xml:space="preserve">be able to experience the </w:t>
      </w:r>
      <w:r w:rsidRPr="00833E4A">
        <w:rPr>
          <w:rFonts w:asciiTheme="majorHAnsi" w:hAnsiTheme="majorHAnsi" w:cstheme="minorHAnsi"/>
          <w:lang w:val="en-CA"/>
        </w:rPr>
        <w:t>life of their</w:t>
      </w:r>
      <w:r w:rsidR="00395589">
        <w:rPr>
          <w:rFonts w:asciiTheme="majorHAnsi" w:hAnsiTheme="majorHAnsi" w:cstheme="minorHAnsi"/>
          <w:lang w:val="en-CA"/>
        </w:rPr>
        <w:t xml:space="preserve"> Elder</w:t>
      </w:r>
      <w:r w:rsidRPr="00833E4A">
        <w:rPr>
          <w:rFonts w:asciiTheme="majorHAnsi" w:hAnsiTheme="majorHAnsi" w:cstheme="minorHAnsi"/>
          <w:lang w:val="en-CA"/>
        </w:rPr>
        <w:t>s</w:t>
      </w:r>
      <w:r w:rsidR="00395589">
        <w:rPr>
          <w:rFonts w:asciiTheme="majorHAnsi" w:hAnsiTheme="majorHAnsi" w:cstheme="minorHAnsi"/>
          <w:lang w:val="en-CA"/>
        </w:rPr>
        <w:t xml:space="preserve"> in their traditional homelands</w:t>
      </w:r>
      <w:r w:rsidR="009A149C" w:rsidRPr="00395589">
        <w:rPr>
          <w:rFonts w:asciiTheme="majorHAnsi" w:hAnsiTheme="majorHAnsi" w:cstheme="minorHAnsi"/>
          <w:lang w:val="en-CA"/>
        </w:rPr>
        <w:t>.</w:t>
      </w:r>
    </w:p>
    <w:p w14:paraId="3F5920F6" w14:textId="39AF82A9" w:rsidR="00833E4A" w:rsidRPr="00833E4A" w:rsidRDefault="00833E4A" w:rsidP="008E133B">
      <w:pPr>
        <w:pStyle w:val="Heading2"/>
        <w:ind w:left="1440" w:firstLine="0"/>
        <w:rPr>
          <w:rFonts w:asciiTheme="majorHAnsi" w:hAnsiTheme="majorHAnsi" w:cstheme="minorHAnsi"/>
          <w:lang w:val="en-CA"/>
        </w:rPr>
      </w:pPr>
      <w:r w:rsidRPr="00833E4A">
        <w:rPr>
          <w:rFonts w:asciiTheme="majorHAnsi" w:hAnsiTheme="majorHAnsi" w:cstheme="minorHAnsi"/>
          <w:lang w:val="en-CA"/>
        </w:rPr>
        <w:t xml:space="preserve"> </w:t>
      </w:r>
      <w:r w:rsidR="00395589">
        <w:rPr>
          <w:rFonts w:asciiTheme="majorHAnsi" w:hAnsiTheme="majorHAnsi" w:cstheme="minorHAnsi"/>
          <w:lang w:val="en-CA"/>
        </w:rPr>
        <w:t xml:space="preserve"> </w:t>
      </w:r>
    </w:p>
    <w:p w14:paraId="44D198C5" w14:textId="7EB56C4C" w:rsidR="00911BAA" w:rsidRDefault="008E133B" w:rsidP="008E133B">
      <w:pPr>
        <w:widowControl/>
        <w:autoSpaceDE/>
        <w:autoSpaceDN/>
        <w:spacing w:line="216" w:lineRule="auto"/>
        <w:ind w:left="1440" w:right="1260"/>
        <w:contextualSpacing/>
        <w:jc w:val="both"/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</w:pPr>
      <w:r>
        <w:rPr>
          <w:rFonts w:asciiTheme="majorHAnsi" w:hAnsiTheme="majorHAnsi" w:cstheme="minorHAnsi"/>
          <w:lang w:val="en-CA"/>
        </w:rPr>
        <w:t>A 2011</w:t>
      </w:r>
      <w:r w:rsidR="004921CC" w:rsidRPr="00395589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Unity Declaration signed by the nine (9) First Nation members of Matawa First Nations </w:t>
      </w:r>
      <w:r w:rsidR="004921CC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acknowledges the strength of working together</w:t>
      </w:r>
      <w:r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.  In order to foster the spirit of this Unity Declaration, Elders Yellowhead and Neshinapaise have</w:t>
      </w:r>
      <w:r w:rsidR="004921CC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taken </w:t>
      </w:r>
      <w:r w:rsidR="00911BAA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on this</w:t>
      </w:r>
      <w:r w:rsidR="004921CC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initiative to spearhead the movement to re-assert jurisdiction </w:t>
      </w:r>
      <w:r w:rsidR="00911BAA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in their traditional territory </w:t>
      </w:r>
      <w:r w:rsidR="004921CC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and implemen</w:t>
      </w:r>
      <w:r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t</w:t>
      </w:r>
      <w:r w:rsidR="004921CC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the recommendations made under the Truth and Reconciliation Process</w:t>
      </w:r>
      <w:r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.</w:t>
      </w:r>
      <w:r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</w:t>
      </w:r>
    </w:p>
    <w:p w14:paraId="70916BE4" w14:textId="77777777" w:rsidR="00911BAA" w:rsidRDefault="00911BAA" w:rsidP="008E133B">
      <w:pPr>
        <w:widowControl/>
        <w:autoSpaceDE/>
        <w:autoSpaceDN/>
        <w:spacing w:line="216" w:lineRule="auto"/>
        <w:ind w:left="1440" w:right="1260"/>
        <w:contextualSpacing/>
        <w:jc w:val="both"/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</w:pPr>
    </w:p>
    <w:p w14:paraId="6619D91E" w14:textId="38DAFA4C" w:rsidR="004921CC" w:rsidRDefault="00911BAA" w:rsidP="008E133B">
      <w:pPr>
        <w:widowControl/>
        <w:autoSpaceDE/>
        <w:autoSpaceDN/>
        <w:spacing w:line="216" w:lineRule="auto"/>
        <w:ind w:left="1440" w:right="1260"/>
        <w:contextualSpacing/>
        <w:jc w:val="both"/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</w:pPr>
      <w:r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Continuing their</w:t>
      </w:r>
      <w:r w:rsidR="004921CC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journey to self-determination</w:t>
      </w:r>
      <w:r w:rsidR="008E133B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, </w:t>
      </w:r>
      <w:r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the</w:t>
      </w:r>
      <w:r w:rsidR="002B3DFE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se Elders</w:t>
      </w:r>
      <w:r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encourage other Matawa members to </w:t>
      </w:r>
      <w:r w:rsidR="004921CC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connect socially with each other through their rivers, lakes and trails; </w:t>
      </w:r>
      <w:r w:rsidR="002B3DFE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to </w:t>
      </w:r>
      <w:r w:rsidR="004921CC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demonstrat</w:t>
      </w:r>
      <w:r w:rsidR="008E133B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e</w:t>
      </w:r>
      <w:r w:rsidR="004921CC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the current and traditional land usage for all Matawa communities and First Nation members.</w:t>
      </w:r>
      <w:r w:rsidR="004921CC" w:rsidRPr="00395589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</w:t>
      </w:r>
    </w:p>
    <w:p w14:paraId="110FF68B" w14:textId="77777777" w:rsidR="00911BAA" w:rsidRDefault="00911BAA" w:rsidP="008E133B">
      <w:pPr>
        <w:widowControl/>
        <w:autoSpaceDE/>
        <w:autoSpaceDN/>
        <w:spacing w:line="216" w:lineRule="auto"/>
        <w:ind w:left="1440" w:right="1260"/>
        <w:contextualSpacing/>
        <w:jc w:val="both"/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</w:pPr>
    </w:p>
    <w:p w14:paraId="33389DBC" w14:textId="60767F15" w:rsidR="008E133B" w:rsidRDefault="00911BAA" w:rsidP="008E133B">
      <w:pPr>
        <w:widowControl/>
        <w:autoSpaceDE/>
        <w:autoSpaceDN/>
        <w:spacing w:line="216" w:lineRule="auto"/>
        <w:ind w:left="1440" w:right="1260"/>
        <w:contextualSpacing/>
        <w:rPr>
          <w:rFonts w:asciiTheme="majorHAnsi" w:eastAsia="Times New Roman" w:hAnsiTheme="majorHAnsi" w:cstheme="minorHAnsi"/>
          <w:lang w:eastAsia="en-CA"/>
        </w:rPr>
      </w:pPr>
      <w:r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Elders Yellowhead and Neshinapaise </w:t>
      </w:r>
      <w:r w:rsid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feel</w:t>
      </w:r>
      <w:r w:rsidR="008E133B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</w:t>
      </w:r>
      <w:r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that the Matawa First Nations are stronger together, and </w:t>
      </w:r>
      <w:r w:rsidR="008E133B" w:rsidRPr="00BC013C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>that recognition of jurisdiction will not be attained unless it has been followed through by the First Nations.</w:t>
      </w:r>
      <w:r w:rsidR="008E133B">
        <w:rPr>
          <w:rFonts w:asciiTheme="majorHAnsi" w:eastAsiaTheme="minorEastAsia" w:hAnsiTheme="majorHAnsi" w:cstheme="minorHAnsi"/>
          <w:color w:val="000000" w:themeColor="text1"/>
          <w:kern w:val="24"/>
          <w:lang w:val="en-CA" w:eastAsia="en-CA"/>
        </w:rPr>
        <w:t xml:space="preserve"> </w:t>
      </w:r>
    </w:p>
    <w:p w14:paraId="1F30FBA8" w14:textId="353310C8" w:rsidR="008E133B" w:rsidRDefault="008E133B" w:rsidP="008E133B">
      <w:pPr>
        <w:widowControl/>
        <w:autoSpaceDE/>
        <w:autoSpaceDN/>
        <w:spacing w:line="216" w:lineRule="auto"/>
        <w:ind w:left="1440" w:right="1260"/>
        <w:contextualSpacing/>
        <w:rPr>
          <w:rFonts w:asciiTheme="majorHAnsi" w:eastAsia="Times New Roman" w:hAnsiTheme="majorHAnsi" w:cstheme="minorHAnsi"/>
          <w:lang w:eastAsia="en-CA"/>
        </w:rPr>
      </w:pPr>
    </w:p>
    <w:p w14:paraId="1668F7DE" w14:textId="21236E1B" w:rsidR="00DB460A" w:rsidRDefault="005C4552" w:rsidP="005C4552">
      <w:pPr>
        <w:widowControl/>
        <w:autoSpaceDE/>
        <w:autoSpaceDN/>
        <w:spacing w:line="216" w:lineRule="auto"/>
        <w:ind w:left="1440" w:right="1260"/>
        <w:contextualSpacing/>
        <w:jc w:val="both"/>
        <w:rPr>
          <w:rFonts w:asciiTheme="majorHAnsi" w:hAnsiTheme="majorHAnsi"/>
        </w:rPr>
      </w:pPr>
      <w:r w:rsidRPr="005C4552">
        <w:rPr>
          <w:rFonts w:asciiTheme="majorHAnsi" w:hAnsiTheme="majorHAnsi"/>
        </w:rPr>
        <w:t>There will be a homecoming reception at the old village of PinnaeMootang Lake upon the safe arrival of the canoes and passengers. This “Journey to Our Homelands” event will take place between September 4-7, 2019.</w:t>
      </w:r>
    </w:p>
    <w:p w14:paraId="6743CF0F" w14:textId="2F6B56B4" w:rsidR="005C4552" w:rsidRDefault="005C4552" w:rsidP="005C4552">
      <w:pPr>
        <w:widowControl/>
        <w:autoSpaceDE/>
        <w:autoSpaceDN/>
        <w:spacing w:line="216" w:lineRule="auto"/>
        <w:ind w:left="1440" w:right="1260"/>
        <w:contextualSpacing/>
        <w:jc w:val="both"/>
        <w:rPr>
          <w:rFonts w:asciiTheme="majorHAnsi" w:hAnsiTheme="majorHAnsi"/>
        </w:rPr>
      </w:pPr>
    </w:p>
    <w:p w14:paraId="43EA1294" w14:textId="05D793C8" w:rsidR="005C4552" w:rsidRDefault="005C4552" w:rsidP="005C4552">
      <w:pPr>
        <w:widowControl/>
        <w:autoSpaceDE/>
        <w:autoSpaceDN/>
        <w:spacing w:line="216" w:lineRule="auto"/>
        <w:ind w:left="1440" w:right="1260"/>
        <w:contextualSpacing/>
        <w:jc w:val="both"/>
        <w:rPr>
          <w:rFonts w:asciiTheme="majorHAnsi" w:hAnsiTheme="majorHAnsi"/>
        </w:rPr>
      </w:pPr>
    </w:p>
    <w:p w14:paraId="3A4D153B" w14:textId="3A344D67" w:rsidR="005C4552" w:rsidRDefault="005C4552" w:rsidP="005C4552">
      <w:pPr>
        <w:widowControl/>
        <w:autoSpaceDE/>
        <w:autoSpaceDN/>
        <w:spacing w:line="216" w:lineRule="auto"/>
        <w:ind w:left="1440" w:right="1260"/>
        <w:contextualSpacing/>
        <w:jc w:val="both"/>
        <w:rPr>
          <w:rFonts w:asciiTheme="majorHAnsi" w:hAnsiTheme="majorHAnsi"/>
        </w:rPr>
      </w:pPr>
    </w:p>
    <w:p w14:paraId="038A4183" w14:textId="77777777" w:rsidR="005C4552" w:rsidRPr="005C4552" w:rsidRDefault="005C4552" w:rsidP="005C4552">
      <w:pPr>
        <w:widowControl/>
        <w:autoSpaceDE/>
        <w:autoSpaceDN/>
        <w:spacing w:line="216" w:lineRule="auto"/>
        <w:ind w:left="1440" w:right="1260"/>
        <w:contextualSpacing/>
        <w:jc w:val="both"/>
        <w:rPr>
          <w:rFonts w:asciiTheme="majorHAnsi" w:eastAsia="Times New Roman" w:hAnsiTheme="majorHAnsi" w:cstheme="minorHAnsi"/>
          <w:lang w:eastAsia="en-CA"/>
        </w:rPr>
      </w:pPr>
    </w:p>
    <w:p w14:paraId="53F9C4F5" w14:textId="77777777" w:rsidR="00DB460A" w:rsidRPr="00395589" w:rsidRDefault="00511CA2" w:rsidP="00F17EB6">
      <w:pPr>
        <w:tabs>
          <w:tab w:val="left" w:pos="10828"/>
        </w:tabs>
        <w:ind w:left="1440" w:right="1260"/>
        <w:rPr>
          <w:rFonts w:asciiTheme="majorHAnsi" w:hAnsiTheme="majorHAnsi"/>
          <w:b/>
          <w:sz w:val="24"/>
        </w:rPr>
      </w:pPr>
      <w:r w:rsidRPr="00395589">
        <w:rPr>
          <w:rFonts w:asciiTheme="majorHAnsi" w:hAnsiTheme="majorHAnsi"/>
          <w:b/>
          <w:spacing w:val="-25"/>
          <w:sz w:val="24"/>
          <w:shd w:val="clear" w:color="auto" w:fill="F1F1F1"/>
        </w:rPr>
        <w:lastRenderedPageBreak/>
        <w:t xml:space="preserve"> </w:t>
      </w:r>
      <w:r w:rsidRPr="00395589">
        <w:rPr>
          <w:rFonts w:asciiTheme="majorHAnsi" w:hAnsiTheme="majorHAnsi"/>
          <w:b/>
          <w:sz w:val="24"/>
          <w:shd w:val="clear" w:color="auto" w:fill="F1F1F1"/>
        </w:rPr>
        <w:t>Background</w:t>
      </w:r>
      <w:r w:rsidRPr="00395589">
        <w:rPr>
          <w:rFonts w:asciiTheme="majorHAnsi" w:hAnsiTheme="majorHAnsi"/>
          <w:b/>
          <w:sz w:val="24"/>
          <w:shd w:val="clear" w:color="auto" w:fill="F1F1F1"/>
        </w:rPr>
        <w:tab/>
      </w:r>
    </w:p>
    <w:p w14:paraId="3005C585" w14:textId="77777777" w:rsidR="00DB460A" w:rsidRPr="00395589" w:rsidRDefault="00DB460A" w:rsidP="00F17EB6">
      <w:pPr>
        <w:pStyle w:val="BodyText"/>
        <w:spacing w:before="2"/>
        <w:ind w:left="1440" w:right="1260"/>
        <w:rPr>
          <w:rFonts w:asciiTheme="majorHAnsi" w:hAnsiTheme="majorHAnsi"/>
          <w:b/>
          <w:i w:val="0"/>
        </w:rPr>
      </w:pPr>
    </w:p>
    <w:p w14:paraId="687742F9" w14:textId="09792C6F" w:rsidR="00DB460A" w:rsidRPr="00BC013C" w:rsidRDefault="00511CA2" w:rsidP="00F17EB6">
      <w:pPr>
        <w:pStyle w:val="ListParagraph"/>
        <w:numPr>
          <w:ilvl w:val="0"/>
          <w:numId w:val="1"/>
        </w:numPr>
        <w:tabs>
          <w:tab w:val="left" w:pos="2161"/>
        </w:tabs>
        <w:ind w:left="1440" w:right="1260"/>
        <w:rPr>
          <w:rFonts w:asciiTheme="majorHAnsi" w:hAnsiTheme="majorHAnsi"/>
        </w:rPr>
      </w:pPr>
      <w:r w:rsidRPr="00BC013C">
        <w:rPr>
          <w:rFonts w:asciiTheme="majorHAnsi" w:hAnsiTheme="majorHAnsi"/>
        </w:rPr>
        <w:t>The Matawa Chiefs and Matawa First Nations represent 9 First Nations and respect the autonomy of each member First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Nation</w:t>
      </w:r>
    </w:p>
    <w:p w14:paraId="42514B7C" w14:textId="20A8DED4" w:rsidR="00DB460A" w:rsidRPr="00BC013C" w:rsidRDefault="00511CA2" w:rsidP="00F17EB6">
      <w:pPr>
        <w:pStyle w:val="ListParagraph"/>
        <w:numPr>
          <w:ilvl w:val="0"/>
          <w:numId w:val="1"/>
        </w:numPr>
        <w:tabs>
          <w:tab w:val="left" w:pos="2161"/>
        </w:tabs>
        <w:ind w:left="1440" w:right="1260" w:hanging="360"/>
        <w:rPr>
          <w:rFonts w:asciiTheme="majorHAnsi" w:hAnsiTheme="majorHAnsi"/>
        </w:rPr>
      </w:pPr>
      <w:r w:rsidRPr="00BC013C">
        <w:rPr>
          <w:rFonts w:asciiTheme="majorHAnsi" w:hAnsiTheme="majorHAnsi"/>
        </w:rPr>
        <w:t>This</w:t>
      </w:r>
      <w:r w:rsidRPr="00BC013C">
        <w:rPr>
          <w:rFonts w:asciiTheme="majorHAnsi" w:hAnsiTheme="majorHAnsi"/>
          <w:spacing w:val="-8"/>
        </w:rPr>
        <w:t xml:space="preserve"> </w:t>
      </w:r>
      <w:r w:rsidRPr="00BC013C">
        <w:rPr>
          <w:rFonts w:asciiTheme="majorHAnsi" w:hAnsiTheme="majorHAnsi"/>
        </w:rPr>
        <w:t>statement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is</w:t>
      </w:r>
      <w:r w:rsidRPr="00BC013C">
        <w:rPr>
          <w:rFonts w:asciiTheme="majorHAnsi" w:hAnsiTheme="majorHAnsi"/>
          <w:spacing w:val="-8"/>
        </w:rPr>
        <w:t xml:space="preserve"> </w:t>
      </w:r>
      <w:r w:rsidRPr="00BC013C">
        <w:rPr>
          <w:rFonts w:asciiTheme="majorHAnsi" w:hAnsiTheme="majorHAnsi"/>
        </w:rPr>
        <w:t>without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prejudice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to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the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positions</w:t>
      </w:r>
      <w:r w:rsidRPr="00BC013C">
        <w:rPr>
          <w:rFonts w:asciiTheme="majorHAnsi" w:hAnsiTheme="majorHAnsi"/>
          <w:spacing w:val="-8"/>
        </w:rPr>
        <w:t xml:space="preserve"> </w:t>
      </w:r>
      <w:r w:rsidRPr="00BC013C">
        <w:rPr>
          <w:rFonts w:asciiTheme="majorHAnsi" w:hAnsiTheme="majorHAnsi"/>
        </w:rPr>
        <w:t>Long</w:t>
      </w:r>
      <w:r w:rsidRPr="00BC013C">
        <w:rPr>
          <w:rFonts w:asciiTheme="majorHAnsi" w:hAnsiTheme="majorHAnsi"/>
          <w:spacing w:val="-10"/>
        </w:rPr>
        <w:t xml:space="preserve"> </w:t>
      </w:r>
      <w:r w:rsidRPr="00BC013C">
        <w:rPr>
          <w:rFonts w:asciiTheme="majorHAnsi" w:hAnsiTheme="majorHAnsi"/>
        </w:rPr>
        <w:t>Lake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#58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First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Nation</w:t>
      </w:r>
      <w:r w:rsidRPr="00BC013C">
        <w:rPr>
          <w:rFonts w:asciiTheme="majorHAnsi" w:hAnsiTheme="majorHAnsi"/>
          <w:spacing w:val="-10"/>
        </w:rPr>
        <w:t xml:space="preserve"> </w:t>
      </w:r>
      <w:r w:rsidRPr="00BC013C">
        <w:rPr>
          <w:rFonts w:asciiTheme="majorHAnsi" w:hAnsiTheme="majorHAnsi"/>
        </w:rPr>
        <w:t>takes,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or</w:t>
      </w:r>
      <w:r w:rsidRPr="00BC013C">
        <w:rPr>
          <w:rFonts w:asciiTheme="majorHAnsi" w:hAnsiTheme="majorHAnsi"/>
          <w:spacing w:val="-9"/>
        </w:rPr>
        <w:t xml:space="preserve"> </w:t>
      </w:r>
      <w:r w:rsidRPr="00BC013C">
        <w:rPr>
          <w:rFonts w:asciiTheme="majorHAnsi" w:hAnsiTheme="majorHAnsi"/>
        </w:rPr>
        <w:t>may take, on the issue of whether Long Lake #58 First Nation is a party to any</w:t>
      </w:r>
      <w:r w:rsidRPr="00BC013C">
        <w:rPr>
          <w:rFonts w:asciiTheme="majorHAnsi" w:hAnsiTheme="majorHAnsi"/>
          <w:spacing w:val="-28"/>
        </w:rPr>
        <w:t xml:space="preserve"> </w:t>
      </w:r>
      <w:r w:rsidRPr="00BC013C">
        <w:rPr>
          <w:rFonts w:asciiTheme="majorHAnsi" w:hAnsiTheme="majorHAnsi"/>
        </w:rPr>
        <w:t>Treaty</w:t>
      </w:r>
    </w:p>
    <w:p w14:paraId="444582BB" w14:textId="77777777" w:rsidR="00DB460A" w:rsidRPr="00395589" w:rsidRDefault="00DB460A" w:rsidP="00F17EB6">
      <w:pPr>
        <w:pStyle w:val="BodyText"/>
        <w:ind w:left="1440" w:right="1260"/>
        <w:rPr>
          <w:rFonts w:asciiTheme="majorHAnsi" w:hAnsiTheme="majorHAnsi"/>
          <w:i w:val="0"/>
          <w:sz w:val="24"/>
        </w:rPr>
      </w:pPr>
    </w:p>
    <w:p w14:paraId="39B50F6F" w14:textId="77777777" w:rsidR="00DB460A" w:rsidRDefault="00511CA2" w:rsidP="00F17EB6">
      <w:pPr>
        <w:ind w:left="1440" w:right="1260"/>
        <w:jc w:val="center"/>
        <w:rPr>
          <w:b/>
        </w:rPr>
      </w:pPr>
      <w:r>
        <w:rPr>
          <w:b/>
        </w:rPr>
        <w:t>— 30 —</w:t>
      </w:r>
    </w:p>
    <w:p w14:paraId="721DE472" w14:textId="31A23A2A" w:rsidR="00DB460A" w:rsidRDefault="00511CA2" w:rsidP="00F17EB6">
      <w:pPr>
        <w:spacing w:before="231"/>
        <w:ind w:left="1440" w:right="1260"/>
        <w:rPr>
          <w:i/>
          <w:sz w:val="20"/>
        </w:rPr>
      </w:pPr>
      <w:r>
        <w:rPr>
          <w:b/>
          <w:i/>
          <w:sz w:val="20"/>
        </w:rPr>
        <w:t xml:space="preserve">For more information, please contact </w:t>
      </w:r>
      <w:r w:rsidR="001F687F">
        <w:rPr>
          <w:b/>
          <w:i/>
          <w:sz w:val="20"/>
        </w:rPr>
        <w:t xml:space="preserve">Carol Audet, Communications Manager </w:t>
      </w:r>
      <w:r w:rsidR="005C4552">
        <w:rPr>
          <w:b/>
          <w:i/>
          <w:sz w:val="20"/>
        </w:rPr>
        <w:t xml:space="preserve">at (807) </w:t>
      </w:r>
      <w:r w:rsidR="00D52071" w:rsidRPr="00D52071">
        <w:rPr>
          <w:b/>
          <w:i/>
          <w:sz w:val="20"/>
        </w:rPr>
        <w:t>807-</w:t>
      </w:r>
      <w:r w:rsidR="001F687F">
        <w:rPr>
          <w:b/>
          <w:i/>
          <w:sz w:val="20"/>
        </w:rPr>
        <w:t xml:space="preserve">632-9663 </w:t>
      </w:r>
      <w:r w:rsidR="005C4552">
        <w:rPr>
          <w:b/>
          <w:i/>
          <w:sz w:val="20"/>
        </w:rPr>
        <w:t xml:space="preserve">or by email at: </w:t>
      </w:r>
      <w:bookmarkStart w:id="0" w:name="_GoBack"/>
      <w:bookmarkEnd w:id="0"/>
      <w:r w:rsidR="001F687F">
        <w:rPr>
          <w:b/>
          <w:i/>
          <w:sz w:val="20"/>
        </w:rPr>
        <w:fldChar w:fldCharType="begin"/>
      </w:r>
      <w:r w:rsidR="001F687F">
        <w:rPr>
          <w:b/>
          <w:i/>
          <w:sz w:val="20"/>
        </w:rPr>
        <w:instrText xml:space="preserve"> HYPERLINK "mailto:</w:instrText>
      </w:r>
      <w:r w:rsidR="001F687F" w:rsidRPr="001F687F">
        <w:rPr>
          <w:b/>
          <w:i/>
          <w:sz w:val="20"/>
        </w:rPr>
        <w:instrText>caudet@matawa.on.ca</w:instrText>
      </w:r>
      <w:r w:rsidR="001F687F">
        <w:rPr>
          <w:b/>
          <w:i/>
          <w:sz w:val="20"/>
        </w:rPr>
        <w:instrText xml:space="preserve">" </w:instrText>
      </w:r>
      <w:r w:rsidR="001F687F">
        <w:rPr>
          <w:b/>
          <w:i/>
          <w:sz w:val="20"/>
        </w:rPr>
        <w:fldChar w:fldCharType="separate"/>
      </w:r>
      <w:r w:rsidR="001F687F" w:rsidRPr="00EC7C84">
        <w:rPr>
          <w:rStyle w:val="Hyperlink"/>
          <w:b/>
          <w:i/>
          <w:sz w:val="20"/>
        </w:rPr>
        <w:t>caudet@matawa.on.ca</w:t>
      </w:r>
      <w:r w:rsidR="001F687F">
        <w:rPr>
          <w:b/>
          <w:i/>
          <w:sz w:val="20"/>
        </w:rPr>
        <w:fldChar w:fldCharType="end"/>
      </w:r>
      <w:r w:rsidR="005C4552">
        <w:rPr>
          <w:b/>
          <w:i/>
          <w:sz w:val="20"/>
        </w:rPr>
        <w:t xml:space="preserve">. </w:t>
      </w:r>
    </w:p>
    <w:p w14:paraId="7FD1E26B" w14:textId="77777777" w:rsidR="00DB460A" w:rsidRDefault="00DB460A" w:rsidP="00F17EB6">
      <w:pPr>
        <w:pStyle w:val="BodyText"/>
        <w:spacing w:before="7"/>
        <w:ind w:left="1440" w:right="1260"/>
        <w:rPr>
          <w:sz w:val="11"/>
        </w:rPr>
      </w:pPr>
    </w:p>
    <w:p w14:paraId="2CB03468" w14:textId="278A36FC" w:rsidR="008E133B" w:rsidRPr="008E133B" w:rsidRDefault="008E133B" w:rsidP="00911BAA">
      <w:pPr>
        <w:spacing w:before="99"/>
        <w:ind w:left="720" w:right="1260" w:firstLine="720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Pr="008E133B">
        <w:rPr>
          <w:b/>
          <w:bCs/>
          <w:iCs/>
        </w:rPr>
        <w:t>“Journey to Our Homelands” canoe route</w:t>
      </w:r>
      <w:r>
        <w:rPr>
          <w:b/>
          <w:bCs/>
          <w:iCs/>
        </w:rPr>
        <w:t xml:space="preserve"> -</w:t>
      </w:r>
      <w:r w:rsidRPr="008E133B">
        <w:rPr>
          <w:b/>
          <w:bCs/>
          <w:iCs/>
        </w:rPr>
        <w:t xml:space="preserve"> September </w:t>
      </w:r>
      <w:r w:rsidR="00BC013C">
        <w:rPr>
          <w:b/>
          <w:bCs/>
          <w:iCs/>
        </w:rPr>
        <w:t>4</w:t>
      </w:r>
      <w:r w:rsidRPr="008E133B">
        <w:rPr>
          <w:b/>
          <w:bCs/>
          <w:iCs/>
        </w:rPr>
        <w:t>-7, 2019</w:t>
      </w:r>
    </w:p>
    <w:p w14:paraId="63FAD99F" w14:textId="6370D461" w:rsidR="004921CC" w:rsidRDefault="004921CC" w:rsidP="005C4552">
      <w:pPr>
        <w:spacing w:before="99"/>
        <w:ind w:left="1440" w:right="1260"/>
        <w:rPr>
          <w:i/>
          <w:sz w:val="20"/>
        </w:rPr>
      </w:pPr>
      <w:r>
        <w:rPr>
          <w:noProof/>
        </w:rPr>
        <w:drawing>
          <wp:inline distT="0" distB="0" distL="0" distR="0" wp14:anchorId="7A906F04" wp14:editId="74376DD5">
            <wp:extent cx="4019550" cy="5067342"/>
            <wp:effectExtent l="0" t="0" r="0" b="0"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B997253-165F-4B15-90EA-D090BBEA5C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B997253-165F-4B15-90EA-D090BBEA5C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636" cy="507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1CC">
      <w:headerReference w:type="default" r:id="rId9"/>
      <w:footerReference w:type="default" r:id="rId10"/>
      <w:pgSz w:w="12240" w:h="15800"/>
      <w:pgMar w:top="13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23CEF" w14:textId="77777777" w:rsidR="00214AAC" w:rsidRDefault="00214AAC" w:rsidP="004921CC">
      <w:r>
        <w:separator/>
      </w:r>
    </w:p>
  </w:endnote>
  <w:endnote w:type="continuationSeparator" w:id="0">
    <w:p w14:paraId="5046DEA8" w14:textId="77777777" w:rsidR="00214AAC" w:rsidRDefault="00214AAC" w:rsidP="0049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A93C" w14:textId="54DF27AA" w:rsidR="00BB4469" w:rsidRDefault="00C9347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FD1017B" wp14:editId="1DAB83D1">
          <wp:simplePos x="0" y="0"/>
          <wp:positionH relativeFrom="margin">
            <wp:posOffset>285750</wp:posOffset>
          </wp:positionH>
          <wp:positionV relativeFrom="paragraph">
            <wp:posOffset>-256540</wp:posOffset>
          </wp:positionV>
          <wp:extent cx="7247890" cy="1125855"/>
          <wp:effectExtent l="0" t="0" r="0" b="0"/>
          <wp:wrapTight wrapText="bothSides">
            <wp:wrapPolygon edited="0">
              <wp:start x="0" y="0"/>
              <wp:lineTo x="0" y="21198"/>
              <wp:lineTo x="21517" y="21198"/>
              <wp:lineTo x="21517" y="0"/>
              <wp:lineTo x="0" y="0"/>
            </wp:wrapPolygon>
          </wp:wrapTight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7890" cy="112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4C4FF" w14:textId="180BD72D" w:rsidR="00BB4469" w:rsidRDefault="00BB4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F8351" w14:textId="77777777" w:rsidR="00214AAC" w:rsidRDefault="00214AAC" w:rsidP="004921CC">
      <w:r>
        <w:separator/>
      </w:r>
    </w:p>
  </w:footnote>
  <w:footnote w:type="continuationSeparator" w:id="0">
    <w:p w14:paraId="15FD8A50" w14:textId="77777777" w:rsidR="00214AAC" w:rsidRDefault="00214AAC" w:rsidP="0049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0EF5A" w14:textId="2DF28494" w:rsidR="00BB4469" w:rsidRDefault="00BB4469">
    <w:pPr>
      <w:pStyle w:val="Header"/>
    </w:pPr>
    <w:r>
      <w:rPr>
        <w:rFonts w:ascii="Times New Roman"/>
        <w:i/>
        <w:noProof/>
        <w:sz w:val="20"/>
      </w:rPr>
      <w:drawing>
        <wp:anchor distT="0" distB="0" distL="114300" distR="114300" simplePos="0" relativeHeight="251658240" behindDoc="1" locked="0" layoutInCell="1" allowOverlap="1" wp14:anchorId="4BD4F22A" wp14:editId="6CD8B5F3">
          <wp:simplePos x="0" y="0"/>
          <wp:positionH relativeFrom="margin">
            <wp:align>left</wp:align>
          </wp:positionH>
          <wp:positionV relativeFrom="paragraph">
            <wp:posOffset>-438150</wp:posOffset>
          </wp:positionV>
          <wp:extent cx="7759554" cy="1296035"/>
          <wp:effectExtent l="0" t="0" r="0" b="0"/>
          <wp:wrapTight wrapText="bothSides">
            <wp:wrapPolygon edited="0">
              <wp:start x="0" y="0"/>
              <wp:lineTo x="0" y="21272"/>
              <wp:lineTo x="21531" y="21272"/>
              <wp:lineTo x="21531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554" cy="1296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6C2"/>
    <w:multiLevelType w:val="hybridMultilevel"/>
    <w:tmpl w:val="A818511E"/>
    <w:lvl w:ilvl="0" w:tplc="80EA1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2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2C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63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4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C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43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60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450630"/>
    <w:multiLevelType w:val="hybridMultilevel"/>
    <w:tmpl w:val="37D8B5BE"/>
    <w:lvl w:ilvl="0" w:tplc="D548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C2EDA"/>
    <w:multiLevelType w:val="hybridMultilevel"/>
    <w:tmpl w:val="2BAE1648"/>
    <w:lvl w:ilvl="0" w:tplc="2CDC38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62C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ECC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A06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64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813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8B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33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C6E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CB6"/>
    <w:multiLevelType w:val="hybridMultilevel"/>
    <w:tmpl w:val="59E66496"/>
    <w:lvl w:ilvl="0" w:tplc="672ECC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05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A27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6F0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C72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441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CF4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8B2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20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1507A"/>
    <w:multiLevelType w:val="hybridMultilevel"/>
    <w:tmpl w:val="5B14A400"/>
    <w:lvl w:ilvl="0" w:tplc="D548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520DB"/>
    <w:multiLevelType w:val="hybridMultilevel"/>
    <w:tmpl w:val="57C8F8F4"/>
    <w:lvl w:ilvl="0" w:tplc="4A92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C48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4F7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6E2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69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47D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6C5D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23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416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770FD1"/>
    <w:multiLevelType w:val="hybridMultilevel"/>
    <w:tmpl w:val="EFFC29BE"/>
    <w:lvl w:ilvl="0" w:tplc="D548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6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A6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42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86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0C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08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24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2C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BB6FB1"/>
    <w:multiLevelType w:val="hybridMultilevel"/>
    <w:tmpl w:val="3020B80A"/>
    <w:lvl w:ilvl="0" w:tplc="D548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49B9"/>
    <w:multiLevelType w:val="hybridMultilevel"/>
    <w:tmpl w:val="21A4D41C"/>
    <w:lvl w:ilvl="0" w:tplc="AFA61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C2C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6D5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863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C7B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A70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6E9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AB0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C5B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1712B"/>
    <w:multiLevelType w:val="hybridMultilevel"/>
    <w:tmpl w:val="A44C95B2"/>
    <w:lvl w:ilvl="0" w:tplc="6A12CF6C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CE1546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6804E924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9808D620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275C501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10D412DC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0052C694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A16A0A0C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AB64C268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0A"/>
    <w:rsid w:val="001F687F"/>
    <w:rsid w:val="00214AAC"/>
    <w:rsid w:val="002B3DFE"/>
    <w:rsid w:val="0039381C"/>
    <w:rsid w:val="00395589"/>
    <w:rsid w:val="004921CC"/>
    <w:rsid w:val="00511CA2"/>
    <w:rsid w:val="005912A6"/>
    <w:rsid w:val="005C4552"/>
    <w:rsid w:val="00787BEA"/>
    <w:rsid w:val="00833E4A"/>
    <w:rsid w:val="008703E9"/>
    <w:rsid w:val="008E133B"/>
    <w:rsid w:val="00911BAA"/>
    <w:rsid w:val="009801E3"/>
    <w:rsid w:val="009A149C"/>
    <w:rsid w:val="009B2BF1"/>
    <w:rsid w:val="00B469DC"/>
    <w:rsid w:val="00BB4469"/>
    <w:rsid w:val="00BC013C"/>
    <w:rsid w:val="00C012E4"/>
    <w:rsid w:val="00C451B6"/>
    <w:rsid w:val="00C93478"/>
    <w:rsid w:val="00CC7528"/>
    <w:rsid w:val="00D52071"/>
    <w:rsid w:val="00DB460A"/>
    <w:rsid w:val="00F17EB6"/>
    <w:rsid w:val="00F5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0ADB3"/>
  <w15:docId w15:val="{6060E66E-2806-4DF6-8831-7C22458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3E4A"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60" w:right="1434" w:hanging="360"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34"/>
    <w:qFormat/>
    <w:pPr>
      <w:ind w:left="2160" w:right="14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12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2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2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1C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92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1C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8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8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3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Griffin</dc:creator>
  <cp:lastModifiedBy>Carol Audet</cp:lastModifiedBy>
  <cp:revision>7</cp:revision>
  <cp:lastPrinted>2019-09-04T14:55:00Z</cp:lastPrinted>
  <dcterms:created xsi:type="dcterms:W3CDTF">2019-09-04T14:30:00Z</dcterms:created>
  <dcterms:modified xsi:type="dcterms:W3CDTF">2019-09-04T17:17:00Z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2019-08-19T00:00:00Z</vt:filetime>
  </property>
</Properties>
</file>